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中国测试学术影响力人物申请表</w:t>
      </w:r>
    </w:p>
    <w:tbl>
      <w:tblPr>
        <w:tblStyle w:val="3"/>
        <w:tblpPr w:leftFromText="180" w:rightFromText="180" w:vertAnchor="page" w:horzAnchor="page" w:tblpX="1062" w:tblpY="2313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30"/>
        <w:gridCol w:w="1455"/>
        <w:gridCol w:w="1245"/>
        <w:gridCol w:w="945"/>
        <w:gridCol w:w="136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专业领域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452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个人经历</w:t>
            </w:r>
          </w:p>
        </w:tc>
        <w:tc>
          <w:tcPr>
            <w:tcW w:w="8456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论文专著</w:t>
            </w:r>
          </w:p>
        </w:tc>
        <w:tc>
          <w:tcPr>
            <w:tcW w:w="8456" w:type="dxa"/>
            <w:gridSpan w:val="6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发表过的代表性论文（</w:t>
            </w: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SCI、EI、中文核心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）、出版学术著作，参与起草的国际、国家标准，国家规程规范。</w:t>
            </w: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科技成果</w:t>
            </w:r>
          </w:p>
        </w:tc>
        <w:tc>
          <w:tcPr>
            <w:tcW w:w="8456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持（参与）的科研项目及其成果：①有效期内的专利、版权等；②取得相关部门批准文件的国家基准、大区标准和标准物质；③省（部）级、国家级行业协会评出的各类科技成果；④省（部）级政府部门已验收的于省部级立项的科研类项目；⑤通过第三方权威机构评价并完成登记的科技成果。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1" w:hRule="atLeast"/>
        </w:trPr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获奖情况</w:t>
            </w:r>
          </w:p>
        </w:tc>
        <w:tc>
          <w:tcPr>
            <w:tcW w:w="8456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所获奖项情况：省（部）级及以上科技进步奖，中国计量测试学会、中国分析测试协会颁发的科学技术类奖项。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931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承诺：</w:t>
            </w:r>
          </w:p>
          <w:p>
            <w:pPr>
              <w:widowControl/>
              <w:spacing w:line="360" w:lineRule="auto"/>
              <w:ind w:firstLine="48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本人承诺上述内容及所附材料的真实性和非涉密性，如有虚假，由此引发的一切后果由本人承担。</w:t>
            </w:r>
          </w:p>
          <w:p>
            <w:pPr>
              <w:widowControl/>
              <w:spacing w:line="360" w:lineRule="auto"/>
              <w:ind w:firstLine="480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spacing w:line="480" w:lineRule="auto"/>
              <w:ind w:firstLine="48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lang w:eastAsia="zh-CN"/>
              </w:rPr>
              <w:t>申请人签名：</w:t>
            </w:r>
          </w:p>
          <w:p>
            <w:pPr>
              <w:widowControl/>
              <w:spacing w:line="480" w:lineRule="auto"/>
              <w:ind w:firstLine="48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93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931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lang w:eastAsia="zh-CN"/>
              </w:rPr>
              <w:t>单位主管领导签名：</w:t>
            </w:r>
          </w:p>
          <w:p>
            <w:pPr>
              <w:widowControl/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（单位公章）</w:t>
            </w:r>
          </w:p>
          <w:p>
            <w:pPr>
              <w:widowControl/>
              <w:spacing w:line="48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月 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left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eastAsia="zh-CN"/>
        </w:rPr>
        <w:t>注：所有材料的发表时间应在</w:t>
      </w:r>
      <w:r>
        <w:rPr>
          <w:rFonts w:hint="eastAsia"/>
          <w:color w:val="FF0000"/>
          <w:lang w:val="en-US" w:eastAsia="zh-CN"/>
        </w:rPr>
        <w:t>2015年1月1日及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以后。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6611B"/>
    <w:rsid w:val="039060CD"/>
    <w:rsid w:val="07F91DC5"/>
    <w:rsid w:val="0989424A"/>
    <w:rsid w:val="11ED4083"/>
    <w:rsid w:val="1F43465F"/>
    <w:rsid w:val="24147ED8"/>
    <w:rsid w:val="275B5E00"/>
    <w:rsid w:val="2AB03ADB"/>
    <w:rsid w:val="2B1568C3"/>
    <w:rsid w:val="3106611B"/>
    <w:rsid w:val="4D1F160B"/>
    <w:rsid w:val="4D764B60"/>
    <w:rsid w:val="55D11255"/>
    <w:rsid w:val="59771775"/>
    <w:rsid w:val="5D873678"/>
    <w:rsid w:val="5EC37674"/>
    <w:rsid w:val="5FF76DFD"/>
    <w:rsid w:val="663206BA"/>
    <w:rsid w:val="6A9B3BA0"/>
    <w:rsid w:val="6D535020"/>
    <w:rsid w:val="712C0E7E"/>
    <w:rsid w:val="7236506A"/>
    <w:rsid w:val="7A1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2018-06-21T08:28:00Z</dcterms:created>
  <dc:creator>Administrator</dc:creator>
  <cp:lastModifiedBy>Seattles</cp:lastModifiedBy>
  <cp:lastPrinted>2018-06-22T02:03:00Z</cp:lastPrinted>
  <dcterms:modified xsi:type="dcterms:W3CDTF">2018-07-31T08:35:43Z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